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DAFC" w14:textId="4515510B" w:rsidR="00B5078F" w:rsidRPr="00142937" w:rsidRDefault="000E2AC0" w:rsidP="009428F1">
      <w:pPr>
        <w:pStyle w:val="NoSpacing"/>
      </w:pPr>
      <w:r>
        <w:t>4.1.2</w:t>
      </w:r>
      <w:r w:rsidR="003D4133" w:rsidRPr="00142937">
        <w:t xml:space="preserve"> </w:t>
      </w:r>
      <w:r w:rsidR="00142937" w:rsidRPr="00142937">
        <w:t>Анализа п</w:t>
      </w:r>
      <w:r w:rsidR="008A0FFA">
        <w:t>равног</w:t>
      </w:r>
      <w:r w:rsidR="00142937" w:rsidRPr="00142937">
        <w:t xml:space="preserve"> оквира</w:t>
      </w:r>
    </w:p>
    <w:p w14:paraId="6F4BD647" w14:textId="4FB3961A" w:rsidR="00541C0E" w:rsidRDefault="00055A0E" w:rsidP="00055A0E">
      <w:pPr>
        <w:rPr>
          <w:rFonts w:ascii="Arial" w:hAnsi="Arial" w:cs="Arial"/>
        </w:rPr>
      </w:pPr>
      <w:r w:rsidRPr="00055A0E">
        <w:rPr>
          <w:rFonts w:ascii="Arial" w:hAnsi="Arial" w:cs="Arial"/>
        </w:rPr>
        <w:t xml:space="preserve">Анализа постојећег стања укључује и </w:t>
      </w:r>
      <w:r w:rsidR="000E2AC0">
        <w:rPr>
          <w:rFonts w:ascii="Arial" w:hAnsi="Arial" w:cs="Arial"/>
        </w:rPr>
        <w:t xml:space="preserve">анализу и </w:t>
      </w:r>
      <w:r w:rsidRPr="00055A0E">
        <w:rPr>
          <w:rFonts w:ascii="Arial" w:hAnsi="Arial" w:cs="Arial"/>
        </w:rPr>
        <w:t xml:space="preserve">опис правног оквира. Он пружа информације потребне за процену разматраних опција јавне </w:t>
      </w:r>
      <w:r w:rsidR="008A0FFA">
        <w:rPr>
          <w:rFonts w:ascii="Arial" w:hAnsi="Arial" w:cs="Arial"/>
        </w:rPr>
        <w:t xml:space="preserve">политике </w:t>
      </w:r>
      <w:r w:rsidRPr="00055A0E">
        <w:rPr>
          <w:rFonts w:ascii="Arial" w:hAnsi="Arial" w:cs="Arial"/>
        </w:rPr>
        <w:t xml:space="preserve">и представља основу за њихово повезивање. Опис правног оквира може се проширити анализом резултата постигнутих спровођењем претходног прописа, укључујући утврђивање очекиваних ефеката који се нису остварили, тј. резултата који нису постигнути у складу са планираним вредностима показатеља учинака, и разлозима за то. </w:t>
      </w:r>
    </w:p>
    <w:p w14:paraId="1378D813" w14:textId="292AC0E5" w:rsidR="00055A0E" w:rsidRDefault="00055A0E" w:rsidP="00055A0E">
      <w:pPr>
        <w:rPr>
          <w:rFonts w:ascii="Arial" w:hAnsi="Arial" w:cs="Arial"/>
        </w:rPr>
      </w:pPr>
      <w:r w:rsidRPr="00055A0E">
        <w:rPr>
          <w:rFonts w:ascii="Arial" w:hAnsi="Arial" w:cs="Arial"/>
        </w:rPr>
        <w:t>При анализи правног оквира важно је узети у обзир и преузете међународне обавезе.</w:t>
      </w:r>
      <w:r w:rsidR="00541C0E">
        <w:rPr>
          <w:rFonts w:ascii="Arial" w:hAnsi="Arial" w:cs="Arial"/>
        </w:rPr>
        <w:t xml:space="preserve"> Ово је посебно важно уколико је, у процесу приступања Европској унији, акционим планом за вама релевантно поглавље дефинисан рок за остварење одређене промене. У овом случају, правац деловања (јавна политика) је познат и може престављати шансу или препреку које идентификујете приликом спровођења </w:t>
      </w:r>
      <w:r w:rsidR="00541C0E">
        <w:rPr>
          <w:rFonts w:ascii="Arial" w:hAnsi="Arial" w:cs="Arial"/>
          <w:lang w:val="en-GB"/>
        </w:rPr>
        <w:t xml:space="preserve">SWOT </w:t>
      </w:r>
      <w:r w:rsidR="00541C0E">
        <w:rPr>
          <w:rFonts w:ascii="Arial" w:hAnsi="Arial" w:cs="Arial"/>
        </w:rPr>
        <w:t xml:space="preserve">или </w:t>
      </w:r>
      <w:r w:rsidR="00541C0E">
        <w:rPr>
          <w:rFonts w:ascii="Arial" w:hAnsi="Arial" w:cs="Arial"/>
          <w:lang w:val="en-GB"/>
        </w:rPr>
        <w:t xml:space="preserve">PESTLE </w:t>
      </w:r>
      <w:r w:rsidR="00541C0E">
        <w:rPr>
          <w:rFonts w:ascii="Arial" w:hAnsi="Arial" w:cs="Arial"/>
        </w:rPr>
        <w:t>анализе.</w:t>
      </w:r>
    </w:p>
    <w:p w14:paraId="6836E6C2" w14:textId="6868F18D" w:rsidR="005014E7" w:rsidRPr="00541C0E" w:rsidRDefault="005014E7" w:rsidP="00055A0E">
      <w:pPr>
        <w:rPr>
          <w:rFonts w:ascii="Arial" w:hAnsi="Arial" w:cs="Arial"/>
        </w:rPr>
      </w:pPr>
      <w:r>
        <w:rPr>
          <w:rFonts w:ascii="Arial" w:hAnsi="Arial" w:cs="Arial"/>
        </w:rPr>
        <w:t>Плански документи служе да се утврди правац деловања – јавна политика у одређеној области. Прописи, односно регулаторне мере, су један од инструмената којима се та политика спроводи. Уколико се правац деловања мења, услед екстерних околности или глобалних или регионалних трендова, врело често ће се десити да су решења прописана постојећим прописима недовољна да се постигну циљеви јавне политике. Не ретко, прописи могу представљати и препреку да се неки циљеви остваре. Стоја је потребно анализирати постојећи правни оквир из перспективе циљева јавне политике</w:t>
      </w:r>
      <w:r w:rsidR="004344F3">
        <w:rPr>
          <w:rFonts w:ascii="Arial" w:hAnsi="Arial" w:cs="Arial"/>
        </w:rPr>
        <w:t xml:space="preserve"> која се планира.</w:t>
      </w:r>
    </w:p>
    <w:p w14:paraId="69781CAC" w14:textId="2C2C4852" w:rsidR="00055A0E" w:rsidRPr="00055A0E" w:rsidRDefault="00055A0E" w:rsidP="00055A0E">
      <w:pPr>
        <w:rPr>
          <w:rFonts w:ascii="Arial" w:hAnsi="Arial" w:cs="Arial"/>
        </w:rPr>
      </w:pPr>
      <w:r w:rsidRPr="00055A0E">
        <w:rPr>
          <w:rFonts w:ascii="Arial" w:hAnsi="Arial" w:cs="Arial"/>
          <w:b/>
        </w:rPr>
        <w:t>Предлог обрасца листе постојећих планских докумената и прописа</w:t>
      </w:r>
    </w:p>
    <w:tbl>
      <w:tblPr>
        <w:tblStyle w:val="GridTable1Light-Accent3"/>
        <w:tblW w:w="5000" w:type="pct"/>
        <w:tblLayout w:type="fixed"/>
        <w:tblLook w:val="06A0" w:firstRow="1" w:lastRow="0" w:firstColumn="1" w:lastColumn="0" w:noHBand="1" w:noVBand="1"/>
      </w:tblPr>
      <w:tblGrid>
        <w:gridCol w:w="1557"/>
        <w:gridCol w:w="1557"/>
        <w:gridCol w:w="1560"/>
        <w:gridCol w:w="1558"/>
        <w:gridCol w:w="1558"/>
        <w:gridCol w:w="1560"/>
      </w:tblGrid>
      <w:tr w:rsidR="00055A0E" w:rsidRPr="00055A0E" w14:paraId="1368EEED" w14:textId="77777777" w:rsidTr="00996D5E">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33" w:type="pct"/>
            <w:vAlign w:val="bottom"/>
          </w:tcPr>
          <w:p w14:paraId="3FF0EC9E" w14:textId="77777777" w:rsidR="00055A0E" w:rsidRPr="00055A0E" w:rsidRDefault="00055A0E" w:rsidP="00996D5E">
            <w:pPr>
              <w:jc w:val="left"/>
              <w:rPr>
                <w:rFonts w:ascii="Arial" w:hAnsi="Arial" w:cs="Arial"/>
                <w:b w:val="0"/>
                <w:sz w:val="20"/>
                <w:szCs w:val="20"/>
              </w:rPr>
            </w:pPr>
            <w:r w:rsidRPr="00055A0E">
              <w:rPr>
                <w:rFonts w:ascii="Arial" w:hAnsi="Arial" w:cs="Arial"/>
                <w:b w:val="0"/>
                <w:sz w:val="20"/>
                <w:szCs w:val="20"/>
              </w:rPr>
              <w:t>Плански документ, закон или подзаконски акт</w:t>
            </w:r>
          </w:p>
        </w:tc>
        <w:tc>
          <w:tcPr>
            <w:tcW w:w="833" w:type="pct"/>
            <w:vAlign w:val="bottom"/>
          </w:tcPr>
          <w:p w14:paraId="18B24616" w14:textId="77777777" w:rsidR="00055A0E" w:rsidRPr="00055A0E" w:rsidRDefault="00055A0E" w:rsidP="00996D5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55A0E">
              <w:rPr>
                <w:rFonts w:ascii="Arial" w:hAnsi="Arial" w:cs="Arial"/>
                <w:b w:val="0"/>
                <w:sz w:val="20"/>
                <w:szCs w:val="20"/>
              </w:rPr>
              <w:t>Плански документ, законски или подзаконски акт у „Службеном гласнику”</w:t>
            </w:r>
          </w:p>
        </w:tc>
        <w:tc>
          <w:tcPr>
            <w:tcW w:w="834" w:type="pct"/>
            <w:vAlign w:val="bottom"/>
          </w:tcPr>
          <w:p w14:paraId="0A3787EC" w14:textId="77777777" w:rsidR="00055A0E" w:rsidRPr="00055A0E" w:rsidRDefault="00055A0E" w:rsidP="00996D5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55A0E">
              <w:rPr>
                <w:rFonts w:ascii="Arial" w:hAnsi="Arial" w:cs="Arial"/>
                <w:b w:val="0"/>
                <w:sz w:val="20"/>
                <w:szCs w:val="20"/>
              </w:rPr>
              <w:t>Очекивани резултат</w:t>
            </w:r>
          </w:p>
        </w:tc>
        <w:tc>
          <w:tcPr>
            <w:tcW w:w="833" w:type="pct"/>
            <w:vAlign w:val="bottom"/>
          </w:tcPr>
          <w:p w14:paraId="0F66189E" w14:textId="77777777" w:rsidR="00055A0E" w:rsidRPr="00055A0E" w:rsidRDefault="00055A0E" w:rsidP="00996D5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55A0E">
              <w:rPr>
                <w:rFonts w:ascii="Arial" w:hAnsi="Arial" w:cs="Arial"/>
                <w:b w:val="0"/>
                <w:sz w:val="20"/>
                <w:szCs w:val="20"/>
              </w:rPr>
              <w:t>Државна/е институција/е одговорна/е за спровођење</w:t>
            </w:r>
          </w:p>
        </w:tc>
        <w:tc>
          <w:tcPr>
            <w:tcW w:w="833" w:type="pct"/>
            <w:vAlign w:val="bottom"/>
          </w:tcPr>
          <w:p w14:paraId="5ACB1B7F" w14:textId="77777777" w:rsidR="00055A0E" w:rsidRPr="00055A0E" w:rsidRDefault="00055A0E" w:rsidP="00996D5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55A0E">
              <w:rPr>
                <w:rFonts w:ascii="Arial" w:hAnsi="Arial" w:cs="Arial"/>
                <w:b w:val="0"/>
                <w:sz w:val="20"/>
                <w:szCs w:val="20"/>
              </w:rPr>
              <w:t xml:space="preserve">Улога и задаци институције/а </w:t>
            </w:r>
          </w:p>
        </w:tc>
        <w:tc>
          <w:tcPr>
            <w:tcW w:w="834" w:type="pct"/>
            <w:vAlign w:val="bottom"/>
          </w:tcPr>
          <w:p w14:paraId="3CEAB685" w14:textId="77777777" w:rsidR="00055A0E" w:rsidRPr="00055A0E" w:rsidRDefault="00055A0E" w:rsidP="00996D5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055A0E">
              <w:rPr>
                <w:rFonts w:ascii="Arial" w:hAnsi="Arial" w:cs="Arial"/>
                <w:b w:val="0"/>
                <w:sz w:val="20"/>
                <w:szCs w:val="20"/>
              </w:rPr>
              <w:t>Оцена спровођења</w:t>
            </w:r>
          </w:p>
        </w:tc>
      </w:tr>
      <w:tr w:rsidR="00055A0E" w:rsidRPr="00055A0E" w14:paraId="1E07BEE5" w14:textId="77777777" w:rsidTr="00996D5E">
        <w:trPr>
          <w:trHeight w:val="64"/>
        </w:trPr>
        <w:tc>
          <w:tcPr>
            <w:cnfStyle w:val="001000000000" w:firstRow="0" w:lastRow="0" w:firstColumn="1" w:lastColumn="0" w:oddVBand="0" w:evenVBand="0" w:oddHBand="0" w:evenHBand="0" w:firstRowFirstColumn="0" w:firstRowLastColumn="0" w:lastRowFirstColumn="0" w:lastRowLastColumn="0"/>
            <w:tcW w:w="833" w:type="pct"/>
          </w:tcPr>
          <w:p w14:paraId="3BA2AF13" w14:textId="77777777" w:rsidR="00055A0E" w:rsidRPr="00055A0E" w:rsidRDefault="00055A0E" w:rsidP="00F3639B">
            <w:pPr>
              <w:rPr>
                <w:rFonts w:ascii="Arial" w:hAnsi="Arial" w:cs="Arial"/>
                <w:b w:val="0"/>
                <w:sz w:val="20"/>
                <w:szCs w:val="20"/>
              </w:rPr>
            </w:pPr>
            <w:r w:rsidRPr="00055A0E">
              <w:rPr>
                <w:rFonts w:ascii="Arial" w:hAnsi="Arial" w:cs="Arial"/>
                <w:b w:val="0"/>
                <w:sz w:val="20"/>
                <w:szCs w:val="20"/>
              </w:rPr>
              <w:t>Назив планског документа</w:t>
            </w:r>
          </w:p>
        </w:tc>
        <w:tc>
          <w:tcPr>
            <w:tcW w:w="833" w:type="pct"/>
          </w:tcPr>
          <w:p w14:paraId="6B232F7C"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3FE1A21B"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4E14BB9A"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0C6DDBF7"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6D9C3E1D"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55A0E" w:rsidRPr="00055A0E" w14:paraId="3AF531E6" w14:textId="77777777" w:rsidTr="00996D5E">
        <w:trPr>
          <w:trHeight w:val="106"/>
        </w:trPr>
        <w:tc>
          <w:tcPr>
            <w:cnfStyle w:val="001000000000" w:firstRow="0" w:lastRow="0" w:firstColumn="1" w:lastColumn="0" w:oddVBand="0" w:evenVBand="0" w:oddHBand="0" w:evenHBand="0" w:firstRowFirstColumn="0" w:firstRowLastColumn="0" w:lastRowFirstColumn="0" w:lastRowLastColumn="0"/>
            <w:tcW w:w="833" w:type="pct"/>
          </w:tcPr>
          <w:p w14:paraId="2A332172" w14:textId="77777777" w:rsidR="00055A0E" w:rsidRPr="00055A0E" w:rsidRDefault="00055A0E" w:rsidP="00F3639B">
            <w:pPr>
              <w:rPr>
                <w:rFonts w:ascii="Arial" w:hAnsi="Arial" w:cs="Arial"/>
                <w:b w:val="0"/>
                <w:sz w:val="20"/>
                <w:szCs w:val="20"/>
              </w:rPr>
            </w:pPr>
            <w:r w:rsidRPr="00055A0E">
              <w:rPr>
                <w:rFonts w:ascii="Arial" w:hAnsi="Arial" w:cs="Arial"/>
                <w:b w:val="0"/>
                <w:sz w:val="20"/>
                <w:szCs w:val="20"/>
              </w:rPr>
              <w:t>Наслов закона</w:t>
            </w:r>
          </w:p>
        </w:tc>
        <w:tc>
          <w:tcPr>
            <w:tcW w:w="833" w:type="pct"/>
          </w:tcPr>
          <w:p w14:paraId="0696EC7B"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66FAEAE5"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43124695"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2F2A917B"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0F1BDCE0"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55A0E" w:rsidRPr="00055A0E" w14:paraId="529CC195" w14:textId="77777777" w:rsidTr="00996D5E">
        <w:trPr>
          <w:trHeight w:val="64"/>
        </w:trPr>
        <w:tc>
          <w:tcPr>
            <w:cnfStyle w:val="001000000000" w:firstRow="0" w:lastRow="0" w:firstColumn="1" w:lastColumn="0" w:oddVBand="0" w:evenVBand="0" w:oddHBand="0" w:evenHBand="0" w:firstRowFirstColumn="0" w:firstRowLastColumn="0" w:lastRowFirstColumn="0" w:lastRowLastColumn="0"/>
            <w:tcW w:w="833" w:type="pct"/>
          </w:tcPr>
          <w:p w14:paraId="6B882B0E" w14:textId="77777777" w:rsidR="00055A0E" w:rsidRPr="00055A0E" w:rsidRDefault="00055A0E" w:rsidP="00F3639B">
            <w:pPr>
              <w:rPr>
                <w:rFonts w:ascii="Arial" w:hAnsi="Arial" w:cs="Arial"/>
                <w:b w:val="0"/>
                <w:sz w:val="20"/>
                <w:szCs w:val="20"/>
              </w:rPr>
            </w:pPr>
            <w:r w:rsidRPr="00055A0E">
              <w:rPr>
                <w:rFonts w:ascii="Arial" w:hAnsi="Arial" w:cs="Arial"/>
                <w:b w:val="0"/>
                <w:sz w:val="20"/>
                <w:szCs w:val="20"/>
              </w:rPr>
              <w:t>Наслов подзаконског акта</w:t>
            </w:r>
          </w:p>
        </w:tc>
        <w:tc>
          <w:tcPr>
            <w:tcW w:w="833" w:type="pct"/>
          </w:tcPr>
          <w:p w14:paraId="61E8A481"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34FBE2C6"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3E378DB6"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74445967"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7D26BFE5" w14:textId="77777777" w:rsidR="00055A0E" w:rsidRPr="00055A0E" w:rsidRDefault="00055A0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6D5E" w:rsidRPr="00055A0E" w14:paraId="3C41E124" w14:textId="77777777" w:rsidTr="00996D5E">
        <w:trPr>
          <w:trHeight w:val="64"/>
        </w:trPr>
        <w:tc>
          <w:tcPr>
            <w:cnfStyle w:val="001000000000" w:firstRow="0" w:lastRow="0" w:firstColumn="1" w:lastColumn="0" w:oddVBand="0" w:evenVBand="0" w:oddHBand="0" w:evenHBand="0" w:firstRowFirstColumn="0" w:firstRowLastColumn="0" w:lastRowFirstColumn="0" w:lastRowLastColumn="0"/>
            <w:tcW w:w="833" w:type="pct"/>
          </w:tcPr>
          <w:p w14:paraId="347B4335" w14:textId="0638A8F9" w:rsidR="00996D5E" w:rsidRPr="00055A0E" w:rsidRDefault="00996D5E" w:rsidP="00F3639B">
            <w:pPr>
              <w:rPr>
                <w:rFonts w:ascii="Arial" w:hAnsi="Arial" w:cs="Arial"/>
                <w:b w:val="0"/>
                <w:sz w:val="20"/>
                <w:szCs w:val="20"/>
              </w:rPr>
            </w:pPr>
            <w:r>
              <w:rPr>
                <w:rFonts w:ascii="Arial" w:hAnsi="Arial" w:cs="Arial"/>
                <w:b w:val="0"/>
                <w:sz w:val="20"/>
                <w:szCs w:val="20"/>
              </w:rPr>
              <w:t>…</w:t>
            </w:r>
          </w:p>
        </w:tc>
        <w:tc>
          <w:tcPr>
            <w:tcW w:w="833" w:type="pct"/>
          </w:tcPr>
          <w:p w14:paraId="77CE1FEB"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39AB6824"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7FC70AF6"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11FC7010"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1C63D07C"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6D5E" w:rsidRPr="00055A0E" w14:paraId="5CB605F0" w14:textId="77777777" w:rsidTr="00996D5E">
        <w:trPr>
          <w:trHeight w:val="64"/>
        </w:trPr>
        <w:tc>
          <w:tcPr>
            <w:cnfStyle w:val="001000000000" w:firstRow="0" w:lastRow="0" w:firstColumn="1" w:lastColumn="0" w:oddVBand="0" w:evenVBand="0" w:oddHBand="0" w:evenHBand="0" w:firstRowFirstColumn="0" w:firstRowLastColumn="0" w:lastRowFirstColumn="0" w:lastRowLastColumn="0"/>
            <w:tcW w:w="833" w:type="pct"/>
          </w:tcPr>
          <w:p w14:paraId="117F48C3" w14:textId="196E3AD4" w:rsidR="00996D5E" w:rsidRPr="00055A0E" w:rsidRDefault="00996D5E" w:rsidP="00F3639B">
            <w:pPr>
              <w:rPr>
                <w:rFonts w:ascii="Arial" w:hAnsi="Arial" w:cs="Arial"/>
                <w:b w:val="0"/>
                <w:sz w:val="20"/>
                <w:szCs w:val="20"/>
              </w:rPr>
            </w:pPr>
            <w:r>
              <w:rPr>
                <w:rFonts w:ascii="Arial" w:hAnsi="Arial" w:cs="Arial"/>
                <w:b w:val="0"/>
                <w:sz w:val="20"/>
                <w:szCs w:val="20"/>
              </w:rPr>
              <w:t>…</w:t>
            </w:r>
          </w:p>
        </w:tc>
        <w:tc>
          <w:tcPr>
            <w:tcW w:w="833" w:type="pct"/>
          </w:tcPr>
          <w:p w14:paraId="5B1712D1"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1F39BBB0"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04E207AA"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6E4CA520"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0D67A873"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6D5E" w:rsidRPr="00055A0E" w14:paraId="598EEB77" w14:textId="77777777" w:rsidTr="00996D5E">
        <w:trPr>
          <w:trHeight w:val="64"/>
        </w:trPr>
        <w:tc>
          <w:tcPr>
            <w:cnfStyle w:val="001000000000" w:firstRow="0" w:lastRow="0" w:firstColumn="1" w:lastColumn="0" w:oddVBand="0" w:evenVBand="0" w:oddHBand="0" w:evenHBand="0" w:firstRowFirstColumn="0" w:firstRowLastColumn="0" w:lastRowFirstColumn="0" w:lastRowLastColumn="0"/>
            <w:tcW w:w="833" w:type="pct"/>
          </w:tcPr>
          <w:p w14:paraId="1DAAE9AB" w14:textId="38D1D4FD" w:rsidR="00996D5E" w:rsidRPr="00055A0E" w:rsidRDefault="00996D5E" w:rsidP="00F3639B">
            <w:pPr>
              <w:rPr>
                <w:rFonts w:ascii="Arial" w:hAnsi="Arial" w:cs="Arial"/>
                <w:b w:val="0"/>
                <w:sz w:val="20"/>
                <w:szCs w:val="20"/>
              </w:rPr>
            </w:pPr>
            <w:r>
              <w:rPr>
                <w:rFonts w:ascii="Arial" w:hAnsi="Arial" w:cs="Arial"/>
                <w:b w:val="0"/>
                <w:sz w:val="20"/>
                <w:szCs w:val="20"/>
              </w:rPr>
              <w:t>…</w:t>
            </w:r>
          </w:p>
        </w:tc>
        <w:tc>
          <w:tcPr>
            <w:tcW w:w="833" w:type="pct"/>
          </w:tcPr>
          <w:p w14:paraId="40D30CAE"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7B9A3497"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65E08CB3"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72829501"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169B295F"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6D5E" w:rsidRPr="00055A0E" w14:paraId="656C4909" w14:textId="77777777" w:rsidTr="00996D5E">
        <w:trPr>
          <w:trHeight w:val="64"/>
        </w:trPr>
        <w:tc>
          <w:tcPr>
            <w:cnfStyle w:val="001000000000" w:firstRow="0" w:lastRow="0" w:firstColumn="1" w:lastColumn="0" w:oddVBand="0" w:evenVBand="0" w:oddHBand="0" w:evenHBand="0" w:firstRowFirstColumn="0" w:firstRowLastColumn="0" w:lastRowFirstColumn="0" w:lastRowLastColumn="0"/>
            <w:tcW w:w="833" w:type="pct"/>
          </w:tcPr>
          <w:p w14:paraId="2E86C7FC" w14:textId="6C9B4935" w:rsidR="00996D5E" w:rsidRPr="00055A0E" w:rsidRDefault="00996D5E" w:rsidP="00F3639B">
            <w:pPr>
              <w:rPr>
                <w:rFonts w:ascii="Arial" w:hAnsi="Arial" w:cs="Arial"/>
                <w:b w:val="0"/>
                <w:sz w:val="20"/>
                <w:szCs w:val="20"/>
              </w:rPr>
            </w:pPr>
            <w:r>
              <w:rPr>
                <w:rFonts w:ascii="Arial" w:hAnsi="Arial" w:cs="Arial"/>
                <w:b w:val="0"/>
                <w:sz w:val="20"/>
                <w:szCs w:val="20"/>
              </w:rPr>
              <w:t>…</w:t>
            </w:r>
          </w:p>
        </w:tc>
        <w:tc>
          <w:tcPr>
            <w:tcW w:w="833" w:type="pct"/>
          </w:tcPr>
          <w:p w14:paraId="03B2CB2B"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7D28E212"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2475C83F"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3" w:type="pct"/>
          </w:tcPr>
          <w:p w14:paraId="558FEE87"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34" w:type="pct"/>
          </w:tcPr>
          <w:p w14:paraId="0DBEA27D" w14:textId="77777777" w:rsidR="00996D5E" w:rsidRPr="00055A0E" w:rsidRDefault="00996D5E" w:rsidP="00F3639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2BB41AD" w14:textId="77777777" w:rsidR="00055A0E" w:rsidRPr="00992076" w:rsidRDefault="00055A0E" w:rsidP="00055A0E">
      <w:pPr>
        <w:spacing w:after="0"/>
        <w:rPr>
          <w:rFonts w:ascii="Arial" w:hAnsi="Arial" w:cs="Arial"/>
          <w:b/>
          <w:bCs/>
          <w:color w:val="C00000"/>
        </w:rPr>
      </w:pPr>
    </w:p>
    <w:p w14:paraId="6FC04511" w14:textId="77777777" w:rsidR="00AE3582" w:rsidRPr="00142937" w:rsidRDefault="00AE3582" w:rsidP="003D4133">
      <w:pPr>
        <w:rPr>
          <w:rStyle w:val="fontstyle01"/>
          <w:rFonts w:ascii="Arial" w:hAnsi="Arial" w:cs="Arial"/>
          <w:color w:val="auto"/>
        </w:rPr>
      </w:pPr>
    </w:p>
    <w:sectPr w:rsidR="00AE3582" w:rsidRPr="00142937" w:rsidSect="00D15F88">
      <w:headerReference w:type="even" r:id="rId10"/>
      <w:headerReference w:type="default" r:id="rId11"/>
      <w:footerReference w:type="even" r:id="rId12"/>
      <w:footerReference w:type="default" r:id="rId13"/>
      <w:headerReference w:type="first" r:id="rId14"/>
      <w:footerReference w:type="first" r:id="rId15"/>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7638" w14:textId="77777777" w:rsidR="0082653D" w:rsidRDefault="0082653D" w:rsidP="006D73A7">
      <w:r>
        <w:separator/>
      </w:r>
    </w:p>
  </w:endnote>
  <w:endnote w:type="continuationSeparator" w:id="0">
    <w:p w14:paraId="1EBB303C" w14:textId="77777777" w:rsidR="0082653D" w:rsidRDefault="0082653D" w:rsidP="006D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swiss"/>
    <w:notTrueType/>
    <w:pitch w:val="default"/>
    <w:sig w:usb0="00000003" w:usb1="08070000" w:usb2="00000010" w:usb3="00000000" w:csb0="00020001"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855" w14:textId="77777777" w:rsidR="009428F1" w:rsidRDefault="00942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2A42" w14:textId="77777777" w:rsidR="009428F1" w:rsidRDefault="00942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2B3C" w14:textId="77777777" w:rsidR="009428F1" w:rsidRDefault="0094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C36" w14:textId="77777777" w:rsidR="0082653D" w:rsidRDefault="0082653D" w:rsidP="006D73A7">
      <w:r>
        <w:separator/>
      </w:r>
    </w:p>
  </w:footnote>
  <w:footnote w:type="continuationSeparator" w:id="0">
    <w:p w14:paraId="70E49B14" w14:textId="77777777" w:rsidR="0082653D" w:rsidRDefault="0082653D" w:rsidP="006D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37D1" w14:textId="77777777" w:rsidR="009428F1" w:rsidRDefault="00942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A68" w14:textId="49085BB4" w:rsidR="00A0492E" w:rsidRDefault="00A0492E" w:rsidP="006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5599" w14:textId="77777777" w:rsidR="009428F1" w:rsidRDefault="0094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78"/>
    <w:multiLevelType w:val="hybridMultilevel"/>
    <w:tmpl w:val="91F015E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33ED55F8"/>
    <w:multiLevelType w:val="hybridMultilevel"/>
    <w:tmpl w:val="93C4523E"/>
    <w:lvl w:ilvl="0" w:tplc="91780A7A">
      <w:numFmt w:val="bullet"/>
      <w:lvlText w:val=""/>
      <w:lvlJc w:val="left"/>
      <w:pPr>
        <w:ind w:left="840" w:hanging="361"/>
      </w:pPr>
      <w:rPr>
        <w:rFonts w:ascii="Symbol" w:eastAsia="Symbol" w:hAnsi="Symbol" w:cs="Symbol" w:hint="default"/>
        <w:b/>
        <w:bCs/>
        <w:i w:val="0"/>
        <w:iCs w:val="0"/>
        <w:color w:val="B8313C"/>
        <w:w w:val="100"/>
        <w:sz w:val="22"/>
        <w:szCs w:val="22"/>
      </w:rPr>
    </w:lvl>
    <w:lvl w:ilvl="1" w:tplc="41361C64">
      <w:numFmt w:val="bullet"/>
      <w:lvlText w:val="•"/>
      <w:lvlJc w:val="left"/>
      <w:pPr>
        <w:ind w:left="1812" w:hanging="361"/>
      </w:pPr>
      <w:rPr>
        <w:rFonts w:hint="default"/>
      </w:rPr>
    </w:lvl>
    <w:lvl w:ilvl="2" w:tplc="7AAA5634">
      <w:numFmt w:val="bullet"/>
      <w:lvlText w:val="•"/>
      <w:lvlJc w:val="left"/>
      <w:pPr>
        <w:ind w:left="2785" w:hanging="361"/>
      </w:pPr>
      <w:rPr>
        <w:rFonts w:hint="default"/>
      </w:rPr>
    </w:lvl>
    <w:lvl w:ilvl="3" w:tplc="6C845FE6">
      <w:numFmt w:val="bullet"/>
      <w:lvlText w:val="•"/>
      <w:lvlJc w:val="left"/>
      <w:pPr>
        <w:ind w:left="3757" w:hanging="361"/>
      </w:pPr>
      <w:rPr>
        <w:rFonts w:hint="default"/>
      </w:rPr>
    </w:lvl>
    <w:lvl w:ilvl="4" w:tplc="6B180070">
      <w:numFmt w:val="bullet"/>
      <w:lvlText w:val="•"/>
      <w:lvlJc w:val="left"/>
      <w:pPr>
        <w:ind w:left="4730" w:hanging="361"/>
      </w:pPr>
      <w:rPr>
        <w:rFonts w:hint="default"/>
      </w:rPr>
    </w:lvl>
    <w:lvl w:ilvl="5" w:tplc="201C3EF4">
      <w:numFmt w:val="bullet"/>
      <w:lvlText w:val="•"/>
      <w:lvlJc w:val="left"/>
      <w:pPr>
        <w:ind w:left="5703" w:hanging="361"/>
      </w:pPr>
      <w:rPr>
        <w:rFonts w:hint="default"/>
      </w:rPr>
    </w:lvl>
    <w:lvl w:ilvl="6" w:tplc="90D8294A">
      <w:numFmt w:val="bullet"/>
      <w:lvlText w:val="•"/>
      <w:lvlJc w:val="left"/>
      <w:pPr>
        <w:ind w:left="6675" w:hanging="361"/>
      </w:pPr>
      <w:rPr>
        <w:rFonts w:hint="default"/>
      </w:rPr>
    </w:lvl>
    <w:lvl w:ilvl="7" w:tplc="56346A96">
      <w:numFmt w:val="bullet"/>
      <w:lvlText w:val="•"/>
      <w:lvlJc w:val="left"/>
      <w:pPr>
        <w:ind w:left="7648" w:hanging="361"/>
      </w:pPr>
      <w:rPr>
        <w:rFonts w:hint="default"/>
      </w:rPr>
    </w:lvl>
    <w:lvl w:ilvl="8" w:tplc="65D4E80E">
      <w:numFmt w:val="bullet"/>
      <w:lvlText w:val="•"/>
      <w:lvlJc w:val="left"/>
      <w:pPr>
        <w:ind w:left="8621" w:hanging="361"/>
      </w:pPr>
      <w:rPr>
        <w:rFonts w:hint="default"/>
      </w:rPr>
    </w:lvl>
  </w:abstractNum>
  <w:abstractNum w:abstractNumId="2" w15:restartNumberingAfterBreak="0">
    <w:nsid w:val="360E6F47"/>
    <w:multiLevelType w:val="hybridMultilevel"/>
    <w:tmpl w:val="770478E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41261E29"/>
    <w:multiLevelType w:val="hybridMultilevel"/>
    <w:tmpl w:val="A55AE6AC"/>
    <w:lvl w:ilvl="0" w:tplc="BB02B9B4">
      <w:start w:val="3"/>
      <w:numFmt w:val="bullet"/>
      <w:lvlText w:val=""/>
      <w:lvlJc w:val="left"/>
      <w:pPr>
        <w:ind w:left="792" w:hanging="360"/>
      </w:pPr>
      <w:rPr>
        <w:rFonts w:ascii="Symbol" w:eastAsiaTheme="minorHAnsi" w:hAnsi="Symbol" w:cstheme="minorBidi" w:hint="default"/>
        <w:color w:val="auto"/>
        <w:sz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4AE61894"/>
    <w:multiLevelType w:val="hybridMultilevel"/>
    <w:tmpl w:val="231C6F5A"/>
    <w:lvl w:ilvl="0" w:tplc="04090001">
      <w:start w:val="1"/>
      <w:numFmt w:val="bullet"/>
      <w:lvlText w:val=""/>
      <w:lvlJc w:val="left"/>
      <w:pPr>
        <w:tabs>
          <w:tab w:val="num" w:pos="720"/>
        </w:tabs>
        <w:ind w:left="720" w:hanging="360"/>
      </w:pPr>
      <w:rPr>
        <w:rFonts w:ascii="Symbol" w:hAnsi="Symbol" w:hint="default"/>
      </w:rPr>
    </w:lvl>
    <w:lvl w:ilvl="1" w:tplc="5284273E">
      <w:start w:val="1"/>
      <w:numFmt w:val="bullet"/>
      <w:lvlText w:val=""/>
      <w:lvlJc w:val="left"/>
      <w:pPr>
        <w:tabs>
          <w:tab w:val="num" w:pos="1440"/>
        </w:tabs>
        <w:ind w:left="1440" w:hanging="360"/>
      </w:pPr>
      <w:rPr>
        <w:rFonts w:ascii="Symbol" w:hAnsi="Symbol" w:hint="default"/>
      </w:rPr>
    </w:lvl>
    <w:lvl w:ilvl="2" w:tplc="BC8CEC98">
      <w:start w:val="1"/>
      <w:numFmt w:val="bullet"/>
      <w:lvlText w:val=""/>
      <w:lvlJc w:val="left"/>
      <w:pPr>
        <w:tabs>
          <w:tab w:val="num" w:pos="2160"/>
        </w:tabs>
        <w:ind w:left="2160" w:hanging="360"/>
      </w:pPr>
      <w:rPr>
        <w:rFonts w:ascii="Symbol" w:hAnsi="Symbol" w:hint="default"/>
      </w:rPr>
    </w:lvl>
    <w:lvl w:ilvl="3" w:tplc="03CAC774" w:tentative="1">
      <w:start w:val="1"/>
      <w:numFmt w:val="bullet"/>
      <w:lvlText w:val=""/>
      <w:lvlJc w:val="left"/>
      <w:pPr>
        <w:tabs>
          <w:tab w:val="num" w:pos="2880"/>
        </w:tabs>
        <w:ind w:left="2880" w:hanging="360"/>
      </w:pPr>
      <w:rPr>
        <w:rFonts w:ascii="Symbol" w:hAnsi="Symbol" w:hint="default"/>
      </w:rPr>
    </w:lvl>
    <w:lvl w:ilvl="4" w:tplc="4B8824A6" w:tentative="1">
      <w:start w:val="1"/>
      <w:numFmt w:val="bullet"/>
      <w:lvlText w:val=""/>
      <w:lvlJc w:val="left"/>
      <w:pPr>
        <w:tabs>
          <w:tab w:val="num" w:pos="3600"/>
        </w:tabs>
        <w:ind w:left="3600" w:hanging="360"/>
      </w:pPr>
      <w:rPr>
        <w:rFonts w:ascii="Symbol" w:hAnsi="Symbol" w:hint="default"/>
      </w:rPr>
    </w:lvl>
    <w:lvl w:ilvl="5" w:tplc="3E3AC460" w:tentative="1">
      <w:start w:val="1"/>
      <w:numFmt w:val="bullet"/>
      <w:lvlText w:val=""/>
      <w:lvlJc w:val="left"/>
      <w:pPr>
        <w:tabs>
          <w:tab w:val="num" w:pos="4320"/>
        </w:tabs>
        <w:ind w:left="4320" w:hanging="360"/>
      </w:pPr>
      <w:rPr>
        <w:rFonts w:ascii="Symbol" w:hAnsi="Symbol" w:hint="default"/>
      </w:rPr>
    </w:lvl>
    <w:lvl w:ilvl="6" w:tplc="30C8E652" w:tentative="1">
      <w:start w:val="1"/>
      <w:numFmt w:val="bullet"/>
      <w:lvlText w:val=""/>
      <w:lvlJc w:val="left"/>
      <w:pPr>
        <w:tabs>
          <w:tab w:val="num" w:pos="5040"/>
        </w:tabs>
        <w:ind w:left="5040" w:hanging="360"/>
      </w:pPr>
      <w:rPr>
        <w:rFonts w:ascii="Symbol" w:hAnsi="Symbol" w:hint="default"/>
      </w:rPr>
    </w:lvl>
    <w:lvl w:ilvl="7" w:tplc="8D72F7AE" w:tentative="1">
      <w:start w:val="1"/>
      <w:numFmt w:val="bullet"/>
      <w:lvlText w:val=""/>
      <w:lvlJc w:val="left"/>
      <w:pPr>
        <w:tabs>
          <w:tab w:val="num" w:pos="5760"/>
        </w:tabs>
        <w:ind w:left="5760" w:hanging="360"/>
      </w:pPr>
      <w:rPr>
        <w:rFonts w:ascii="Symbol" w:hAnsi="Symbol" w:hint="default"/>
      </w:rPr>
    </w:lvl>
    <w:lvl w:ilvl="8" w:tplc="867CDB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BD5278"/>
    <w:multiLevelType w:val="hybridMultilevel"/>
    <w:tmpl w:val="FB9E655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B3F41CD"/>
    <w:multiLevelType w:val="hybridMultilevel"/>
    <w:tmpl w:val="3FD4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6FA8"/>
    <w:multiLevelType w:val="hybridMultilevel"/>
    <w:tmpl w:val="A17C8AAC"/>
    <w:lvl w:ilvl="0" w:tplc="480A2660">
      <w:start w:val="3"/>
      <w:numFmt w:val="bullet"/>
      <w:lvlText w:val=""/>
      <w:lvlJc w:val="left"/>
      <w:pPr>
        <w:ind w:left="792" w:hanging="360"/>
      </w:pPr>
      <w:rPr>
        <w:rFonts w:ascii="Symbol" w:eastAsiaTheme="minorHAnsi" w:hAnsi="Symbol"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79197DEE"/>
    <w:multiLevelType w:val="hybridMultilevel"/>
    <w:tmpl w:val="B2F28464"/>
    <w:lvl w:ilvl="0" w:tplc="08090001">
      <w:start w:val="1"/>
      <w:numFmt w:val="bullet"/>
      <w:lvlText w:val=""/>
      <w:lvlJc w:val="left"/>
      <w:pPr>
        <w:tabs>
          <w:tab w:val="num" w:pos="720"/>
        </w:tabs>
        <w:ind w:left="720" w:hanging="360"/>
      </w:pPr>
      <w:rPr>
        <w:rFonts w:ascii="Symbol" w:hAnsi="Symbol" w:hint="default"/>
      </w:rPr>
    </w:lvl>
    <w:lvl w:ilvl="1" w:tplc="3148E96E">
      <w:start w:val="1"/>
      <w:numFmt w:val="bullet"/>
      <w:lvlText w:val="•"/>
      <w:lvlJc w:val="left"/>
      <w:pPr>
        <w:tabs>
          <w:tab w:val="num" w:pos="1440"/>
        </w:tabs>
        <w:ind w:left="1440" w:hanging="360"/>
      </w:pPr>
      <w:rPr>
        <w:rFonts w:ascii="Arial" w:hAnsi="Arial" w:hint="default"/>
      </w:rPr>
    </w:lvl>
    <w:lvl w:ilvl="2" w:tplc="D29648D8" w:tentative="1">
      <w:start w:val="1"/>
      <w:numFmt w:val="bullet"/>
      <w:lvlText w:val="•"/>
      <w:lvlJc w:val="left"/>
      <w:pPr>
        <w:tabs>
          <w:tab w:val="num" w:pos="2160"/>
        </w:tabs>
        <w:ind w:left="2160" w:hanging="360"/>
      </w:pPr>
      <w:rPr>
        <w:rFonts w:ascii="Arial" w:hAnsi="Arial" w:hint="default"/>
      </w:rPr>
    </w:lvl>
    <w:lvl w:ilvl="3" w:tplc="DA8E058C" w:tentative="1">
      <w:start w:val="1"/>
      <w:numFmt w:val="bullet"/>
      <w:lvlText w:val="•"/>
      <w:lvlJc w:val="left"/>
      <w:pPr>
        <w:tabs>
          <w:tab w:val="num" w:pos="2880"/>
        </w:tabs>
        <w:ind w:left="2880" w:hanging="360"/>
      </w:pPr>
      <w:rPr>
        <w:rFonts w:ascii="Arial" w:hAnsi="Arial" w:hint="default"/>
      </w:rPr>
    </w:lvl>
    <w:lvl w:ilvl="4" w:tplc="369E93EA" w:tentative="1">
      <w:start w:val="1"/>
      <w:numFmt w:val="bullet"/>
      <w:lvlText w:val="•"/>
      <w:lvlJc w:val="left"/>
      <w:pPr>
        <w:tabs>
          <w:tab w:val="num" w:pos="3600"/>
        </w:tabs>
        <w:ind w:left="3600" w:hanging="360"/>
      </w:pPr>
      <w:rPr>
        <w:rFonts w:ascii="Arial" w:hAnsi="Arial" w:hint="default"/>
      </w:rPr>
    </w:lvl>
    <w:lvl w:ilvl="5" w:tplc="FA10DD00" w:tentative="1">
      <w:start w:val="1"/>
      <w:numFmt w:val="bullet"/>
      <w:lvlText w:val="•"/>
      <w:lvlJc w:val="left"/>
      <w:pPr>
        <w:tabs>
          <w:tab w:val="num" w:pos="4320"/>
        </w:tabs>
        <w:ind w:left="4320" w:hanging="360"/>
      </w:pPr>
      <w:rPr>
        <w:rFonts w:ascii="Arial" w:hAnsi="Arial" w:hint="default"/>
      </w:rPr>
    </w:lvl>
    <w:lvl w:ilvl="6" w:tplc="E79C0E86" w:tentative="1">
      <w:start w:val="1"/>
      <w:numFmt w:val="bullet"/>
      <w:lvlText w:val="•"/>
      <w:lvlJc w:val="left"/>
      <w:pPr>
        <w:tabs>
          <w:tab w:val="num" w:pos="5040"/>
        </w:tabs>
        <w:ind w:left="5040" w:hanging="360"/>
      </w:pPr>
      <w:rPr>
        <w:rFonts w:ascii="Arial" w:hAnsi="Arial" w:hint="default"/>
      </w:rPr>
    </w:lvl>
    <w:lvl w:ilvl="7" w:tplc="9EBAD6CE" w:tentative="1">
      <w:start w:val="1"/>
      <w:numFmt w:val="bullet"/>
      <w:lvlText w:val="•"/>
      <w:lvlJc w:val="left"/>
      <w:pPr>
        <w:tabs>
          <w:tab w:val="num" w:pos="5760"/>
        </w:tabs>
        <w:ind w:left="5760" w:hanging="360"/>
      </w:pPr>
      <w:rPr>
        <w:rFonts w:ascii="Arial" w:hAnsi="Arial" w:hint="default"/>
      </w:rPr>
    </w:lvl>
    <w:lvl w:ilvl="8" w:tplc="2AD8FE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752ECF"/>
    <w:multiLevelType w:val="hybridMultilevel"/>
    <w:tmpl w:val="DF74FF3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16cid:durableId="1148322189">
    <w:abstractNumId w:val="2"/>
  </w:num>
  <w:num w:numId="2" w16cid:durableId="1608386066">
    <w:abstractNumId w:val="9"/>
  </w:num>
  <w:num w:numId="3" w16cid:durableId="313727491">
    <w:abstractNumId w:val="0"/>
  </w:num>
  <w:num w:numId="4" w16cid:durableId="1569684751">
    <w:abstractNumId w:val="5"/>
  </w:num>
  <w:num w:numId="5" w16cid:durableId="1953777472">
    <w:abstractNumId w:val="1"/>
  </w:num>
  <w:num w:numId="6" w16cid:durableId="1654867857">
    <w:abstractNumId w:val="3"/>
  </w:num>
  <w:num w:numId="7" w16cid:durableId="1624996375">
    <w:abstractNumId w:val="7"/>
  </w:num>
  <w:num w:numId="8" w16cid:durableId="1218785187">
    <w:abstractNumId w:val="6"/>
  </w:num>
  <w:num w:numId="9" w16cid:durableId="1115557045">
    <w:abstractNumId w:val="4"/>
  </w:num>
  <w:num w:numId="10" w16cid:durableId="1503350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2E"/>
    <w:rsid w:val="00055A0E"/>
    <w:rsid w:val="00084FF4"/>
    <w:rsid w:val="00086CC9"/>
    <w:rsid w:val="000E2AC0"/>
    <w:rsid w:val="00142937"/>
    <w:rsid w:val="001B0F6F"/>
    <w:rsid w:val="001F79EC"/>
    <w:rsid w:val="002233C0"/>
    <w:rsid w:val="0023410E"/>
    <w:rsid w:val="002470C2"/>
    <w:rsid w:val="00254D3E"/>
    <w:rsid w:val="0026597E"/>
    <w:rsid w:val="002D2088"/>
    <w:rsid w:val="00317905"/>
    <w:rsid w:val="00351185"/>
    <w:rsid w:val="003D4133"/>
    <w:rsid w:val="00402726"/>
    <w:rsid w:val="004344F3"/>
    <w:rsid w:val="005014E7"/>
    <w:rsid w:val="00541C0E"/>
    <w:rsid w:val="0055472C"/>
    <w:rsid w:val="00573751"/>
    <w:rsid w:val="00580EAD"/>
    <w:rsid w:val="005C6226"/>
    <w:rsid w:val="005F0B8A"/>
    <w:rsid w:val="005F0D7C"/>
    <w:rsid w:val="005F463A"/>
    <w:rsid w:val="00621320"/>
    <w:rsid w:val="006936F2"/>
    <w:rsid w:val="006D73A7"/>
    <w:rsid w:val="006E05E0"/>
    <w:rsid w:val="00703B4E"/>
    <w:rsid w:val="00732177"/>
    <w:rsid w:val="0078538B"/>
    <w:rsid w:val="007A5916"/>
    <w:rsid w:val="007B0F16"/>
    <w:rsid w:val="00815BE4"/>
    <w:rsid w:val="0082653D"/>
    <w:rsid w:val="008756AA"/>
    <w:rsid w:val="008905B6"/>
    <w:rsid w:val="008A0FFA"/>
    <w:rsid w:val="008A45A4"/>
    <w:rsid w:val="009428F1"/>
    <w:rsid w:val="00996D5E"/>
    <w:rsid w:val="009A2CD8"/>
    <w:rsid w:val="009B6E14"/>
    <w:rsid w:val="009E3EF0"/>
    <w:rsid w:val="009E6F5B"/>
    <w:rsid w:val="009F73D8"/>
    <w:rsid w:val="00A0492E"/>
    <w:rsid w:val="00A05657"/>
    <w:rsid w:val="00A334A4"/>
    <w:rsid w:val="00A64671"/>
    <w:rsid w:val="00AB6413"/>
    <w:rsid w:val="00AE3582"/>
    <w:rsid w:val="00B5078F"/>
    <w:rsid w:val="00B67F1F"/>
    <w:rsid w:val="00B95F8A"/>
    <w:rsid w:val="00BE344F"/>
    <w:rsid w:val="00C31D40"/>
    <w:rsid w:val="00C368C0"/>
    <w:rsid w:val="00C52879"/>
    <w:rsid w:val="00C80214"/>
    <w:rsid w:val="00CD7BFF"/>
    <w:rsid w:val="00CF2811"/>
    <w:rsid w:val="00D15F88"/>
    <w:rsid w:val="00DE55A6"/>
    <w:rsid w:val="00DE6ACF"/>
    <w:rsid w:val="00E51418"/>
    <w:rsid w:val="00E66371"/>
    <w:rsid w:val="00ED3FC3"/>
    <w:rsid w:val="00EF11A8"/>
    <w:rsid w:val="00F2697D"/>
    <w:rsid w:val="00FC3220"/>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FEDB"/>
  <w15:chartTrackingRefBased/>
  <w15:docId w15:val="{F1114244-C75F-43F3-8168-C32FFCAD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82"/>
    <w:pPr>
      <w:jc w:val="both"/>
    </w:pPr>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E"/>
  </w:style>
  <w:style w:type="paragraph" w:styleId="Footer">
    <w:name w:val="footer"/>
    <w:basedOn w:val="Normal"/>
    <w:link w:val="FooterChar"/>
    <w:uiPriority w:val="99"/>
    <w:unhideWhenUsed/>
    <w:rsid w:val="00A0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E"/>
  </w:style>
  <w:style w:type="paragraph" w:customStyle="1" w:styleId="basic-paragraph">
    <w:name w:val="basic-paragraph"/>
    <w:basedOn w:val="Normal"/>
    <w:rsid w:val="002D20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talik">
    <w:name w:val="italik"/>
    <w:basedOn w:val="DefaultParagraphFont"/>
    <w:rsid w:val="002D2088"/>
  </w:style>
  <w:style w:type="character" w:styleId="CommentReference">
    <w:name w:val="annotation reference"/>
    <w:basedOn w:val="DefaultParagraphFont"/>
    <w:uiPriority w:val="99"/>
    <w:semiHidden/>
    <w:unhideWhenUsed/>
    <w:rsid w:val="002D2088"/>
    <w:rPr>
      <w:sz w:val="16"/>
      <w:szCs w:val="16"/>
    </w:rPr>
  </w:style>
  <w:style w:type="paragraph" w:styleId="CommentText">
    <w:name w:val="annotation text"/>
    <w:basedOn w:val="Normal"/>
    <w:link w:val="CommentTextChar"/>
    <w:uiPriority w:val="99"/>
    <w:unhideWhenUsed/>
    <w:rsid w:val="002D2088"/>
    <w:pPr>
      <w:spacing w:line="240" w:lineRule="auto"/>
    </w:pPr>
    <w:rPr>
      <w:sz w:val="20"/>
      <w:szCs w:val="20"/>
    </w:rPr>
  </w:style>
  <w:style w:type="character" w:customStyle="1" w:styleId="CommentTextChar">
    <w:name w:val="Comment Text Char"/>
    <w:basedOn w:val="DefaultParagraphFont"/>
    <w:link w:val="CommentText"/>
    <w:uiPriority w:val="99"/>
    <w:rsid w:val="002D2088"/>
    <w:rPr>
      <w:sz w:val="20"/>
      <w:szCs w:val="20"/>
    </w:rPr>
  </w:style>
  <w:style w:type="paragraph" w:styleId="CommentSubject">
    <w:name w:val="annotation subject"/>
    <w:basedOn w:val="CommentText"/>
    <w:next w:val="CommentText"/>
    <w:link w:val="CommentSubjectChar"/>
    <w:uiPriority w:val="99"/>
    <w:semiHidden/>
    <w:unhideWhenUsed/>
    <w:rsid w:val="002D2088"/>
    <w:rPr>
      <w:b/>
      <w:bCs/>
    </w:rPr>
  </w:style>
  <w:style w:type="character" w:customStyle="1" w:styleId="CommentSubjectChar">
    <w:name w:val="Comment Subject Char"/>
    <w:basedOn w:val="CommentTextChar"/>
    <w:link w:val="CommentSubject"/>
    <w:uiPriority w:val="99"/>
    <w:semiHidden/>
    <w:rsid w:val="002D2088"/>
    <w:rPr>
      <w:b/>
      <w:bCs/>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99"/>
    <w:qFormat/>
    <w:rsid w:val="00621320"/>
    <w:pPr>
      <w:ind w:left="720"/>
      <w:contextualSpacing/>
    </w:pPr>
  </w:style>
  <w:style w:type="character" w:styleId="Hyperlink">
    <w:name w:val="Hyperlink"/>
    <w:basedOn w:val="DefaultParagraphFont"/>
    <w:uiPriority w:val="99"/>
    <w:unhideWhenUsed/>
    <w:rsid w:val="0026597E"/>
    <w:rPr>
      <w:color w:val="0000FF" w:themeColor="hyperlink"/>
      <w:u w:val="single"/>
    </w:rPr>
  </w:style>
  <w:style w:type="character" w:styleId="UnresolvedMention">
    <w:name w:val="Unresolved Mention"/>
    <w:basedOn w:val="DefaultParagraphFont"/>
    <w:uiPriority w:val="99"/>
    <w:semiHidden/>
    <w:unhideWhenUsed/>
    <w:rsid w:val="0026597E"/>
    <w:rPr>
      <w:color w:val="605E5C"/>
      <w:shd w:val="clear" w:color="auto" w:fill="E1DFDD"/>
    </w:rPr>
  </w:style>
  <w:style w:type="paragraph" w:styleId="NoSpacing">
    <w:name w:val="No Spacing"/>
    <w:link w:val="NoSpacingChar"/>
    <w:uiPriority w:val="1"/>
    <w:qFormat/>
    <w:rsid w:val="00EF11A8"/>
    <w:pPr>
      <w:spacing w:after="0" w:line="240" w:lineRule="auto"/>
    </w:pPr>
    <w:rPr>
      <w:rFonts w:eastAsiaTheme="minorEastAsia"/>
    </w:rPr>
  </w:style>
  <w:style w:type="character" w:customStyle="1" w:styleId="NoSpacingChar">
    <w:name w:val="No Spacing Char"/>
    <w:basedOn w:val="DefaultParagraphFont"/>
    <w:link w:val="NoSpacing"/>
    <w:uiPriority w:val="1"/>
    <w:rsid w:val="00EF11A8"/>
    <w:rPr>
      <w:rFonts w:eastAsiaTheme="minorEastAsia"/>
    </w:rPr>
  </w:style>
  <w:style w:type="character" w:styleId="FollowedHyperlink">
    <w:name w:val="FollowedHyperlink"/>
    <w:basedOn w:val="DefaultParagraphFont"/>
    <w:uiPriority w:val="99"/>
    <w:semiHidden/>
    <w:unhideWhenUsed/>
    <w:rsid w:val="00C31D40"/>
    <w:rPr>
      <w:color w:val="0000FF" w:themeColor="followedHyperlink"/>
      <w:u w:val="single"/>
    </w:rPr>
  </w:style>
  <w:style w:type="character" w:customStyle="1" w:styleId="fontstyle01">
    <w:name w:val="fontstyle01"/>
    <w:basedOn w:val="DefaultParagraphFont"/>
    <w:rsid w:val="003D4133"/>
    <w:rPr>
      <w:rFonts w:ascii="ArialMT" w:hAnsi="ArialMT" w:hint="default"/>
      <w:b w:val="0"/>
      <w:bCs w:val="0"/>
      <w:i w:val="0"/>
      <w:iCs w:val="0"/>
      <w:color w:val="000000"/>
      <w:sz w:val="22"/>
      <w:szCs w:val="22"/>
    </w:rPr>
  </w:style>
  <w:style w:type="character" w:customStyle="1" w:styleId="fontstyle21">
    <w:name w:val="fontstyle21"/>
    <w:basedOn w:val="DefaultParagraphFont"/>
    <w:rsid w:val="003D4133"/>
    <w:rPr>
      <w:rFonts w:ascii="SymbolMT" w:hAnsi="SymbolMT" w:hint="default"/>
      <w:b w:val="0"/>
      <w:bCs w:val="0"/>
      <w:i w:val="0"/>
      <w:iCs w:val="0"/>
      <w:color w:val="B8323D"/>
      <w:sz w:val="22"/>
      <w:szCs w:val="22"/>
    </w:rPr>
  </w:style>
  <w:style w:type="table" w:customStyle="1" w:styleId="TableGridLight1">
    <w:name w:val="Table Grid Light1"/>
    <w:basedOn w:val="TableNormal"/>
    <w:uiPriority w:val="40"/>
    <w:rsid w:val="003D4133"/>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locked/>
    <w:rsid w:val="00142937"/>
    <w:rPr>
      <w:lang w:val="sr-Cyrl-RS"/>
    </w:rPr>
  </w:style>
  <w:style w:type="table" w:customStyle="1" w:styleId="GridTable21">
    <w:name w:val="Grid Table 21"/>
    <w:basedOn w:val="TableNormal"/>
    <w:uiPriority w:val="47"/>
    <w:rsid w:val="00055A0E"/>
    <w:pPr>
      <w:spacing w:after="0" w:line="240" w:lineRule="auto"/>
    </w:pPr>
    <w:rPr>
      <w:rFonts w:ascii="Calibri" w:eastAsia="Calibri" w:hAnsi="Calibri"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5">
    <w:name w:val="List Table 2 Accent 5"/>
    <w:basedOn w:val="TableNormal"/>
    <w:uiPriority w:val="47"/>
    <w:rsid w:val="00055A0E"/>
    <w:pPr>
      <w:spacing w:after="0" w:line="240" w:lineRule="auto"/>
    </w:pPr>
    <w:tblPr>
      <w:tblStyleRowBandSize w:val="1"/>
      <w:tblStyleColBandSize w:val="1"/>
      <w:tblBorders>
        <w:top w:val="single" w:sz="4" w:space="0" w:color="E06161" w:themeColor="accent5" w:themeTint="99"/>
        <w:bottom w:val="single" w:sz="4" w:space="0" w:color="E06161" w:themeColor="accent5" w:themeTint="99"/>
        <w:insideH w:val="single" w:sz="4" w:space="0" w:color="E0616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table" w:styleId="GridTable1Light-Accent3">
    <w:name w:val="Grid Table 1 Light Accent 3"/>
    <w:basedOn w:val="TableNormal"/>
    <w:uiPriority w:val="46"/>
    <w:rsid w:val="00996D5E"/>
    <w:pPr>
      <w:spacing w:after="0" w:line="240" w:lineRule="auto"/>
    </w:pPr>
    <w:tblPr>
      <w:tblStyleRowBandSize w:val="1"/>
      <w:tblStyleColBandSize w:val="1"/>
      <w:tblBorders>
        <w:top w:val="single" w:sz="4" w:space="0" w:color="D88F8C" w:themeColor="accent3" w:themeTint="66"/>
        <w:left w:val="single" w:sz="4" w:space="0" w:color="D88F8C" w:themeColor="accent3" w:themeTint="66"/>
        <w:bottom w:val="single" w:sz="4" w:space="0" w:color="D88F8C" w:themeColor="accent3" w:themeTint="66"/>
        <w:right w:val="single" w:sz="4" w:space="0" w:color="D88F8C" w:themeColor="accent3" w:themeTint="66"/>
        <w:insideH w:val="single" w:sz="4" w:space="0" w:color="D88F8C" w:themeColor="accent3" w:themeTint="66"/>
        <w:insideV w:val="single" w:sz="4" w:space="0" w:color="D88F8C" w:themeColor="accent3" w:themeTint="66"/>
      </w:tblBorders>
    </w:tblPr>
    <w:tblStylePr w:type="firstRow">
      <w:rPr>
        <w:b/>
        <w:bCs/>
      </w:rPr>
      <w:tblPr/>
      <w:tcPr>
        <w:tcBorders>
          <w:bottom w:val="single" w:sz="12" w:space="0" w:color="C55753" w:themeColor="accent3" w:themeTint="99"/>
        </w:tcBorders>
      </w:tcPr>
    </w:tblStylePr>
    <w:tblStylePr w:type="lastRow">
      <w:rPr>
        <w:b/>
        <w:bCs/>
      </w:rPr>
      <w:tblPr/>
      <w:tcPr>
        <w:tcBorders>
          <w:top w:val="double" w:sz="2" w:space="0" w:color="C55753"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765e2e-2e9d-4515-a5da-3d1a8417d8ec" xsi:nil="true"/>
    <lcf76f155ced4ddcb4097134ff3c332f xmlns="896caa5b-0bb1-438c-a3be-57f1d7153d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4FC6F075B744D8F0600430F662B01" ma:contentTypeVersion="15" ma:contentTypeDescription="Create a new document." ma:contentTypeScope="" ma:versionID="c61c9d9d2cf5ca4a0b6e48f5f6b32477">
  <xsd:schema xmlns:xsd="http://www.w3.org/2001/XMLSchema" xmlns:xs="http://www.w3.org/2001/XMLSchema" xmlns:p="http://schemas.microsoft.com/office/2006/metadata/properties" xmlns:ns2="896caa5b-0bb1-438c-a3be-57f1d7153d59" xmlns:ns3="0b765e2e-2e9d-4515-a5da-3d1a8417d8ec" targetNamespace="http://schemas.microsoft.com/office/2006/metadata/properties" ma:root="true" ma:fieldsID="8501a76430ff3e80f334ebe26c224364" ns2:_="" ns3:_="">
    <xsd:import namespace="896caa5b-0bb1-438c-a3be-57f1d7153d59"/>
    <xsd:import namespace="0b765e2e-2e9d-4515-a5da-3d1a8417d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caa5b-0bb1-438c-a3be-57f1d7153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b26f70-1f2b-44e2-ae56-ec0e4ee0a0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765e2e-2e9d-4515-a5da-3d1a8417d8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cec171-6752-43dd-bdb1-253352c70b48}" ma:internalName="TaxCatchAll" ma:showField="CatchAllData" ma:web="0b765e2e-2e9d-4515-a5da-3d1a8417d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D9AC3-4D85-42D0-B953-04024DAA9D8F}">
  <ds:schemaRefs>
    <ds:schemaRef ds:uri="http://schemas.microsoft.com/office/2006/metadata/properties"/>
    <ds:schemaRef ds:uri="http://schemas.microsoft.com/office/infopath/2007/PartnerControls"/>
    <ds:schemaRef ds:uri="0b765e2e-2e9d-4515-a5da-3d1a8417d8ec"/>
    <ds:schemaRef ds:uri="896caa5b-0bb1-438c-a3be-57f1d7153d59"/>
  </ds:schemaRefs>
</ds:datastoreItem>
</file>

<file path=customXml/itemProps2.xml><?xml version="1.0" encoding="utf-8"?>
<ds:datastoreItem xmlns:ds="http://schemas.openxmlformats.org/officeDocument/2006/customXml" ds:itemID="{55E43C9D-C18A-4623-8E9D-B1FA3EA88938}">
  <ds:schemaRefs>
    <ds:schemaRef ds:uri="http://schemas.microsoft.com/sharepoint/v3/contenttype/forms"/>
  </ds:schemaRefs>
</ds:datastoreItem>
</file>

<file path=customXml/itemProps3.xml><?xml version="1.0" encoding="utf-8"?>
<ds:datastoreItem xmlns:ds="http://schemas.openxmlformats.org/officeDocument/2006/customXml" ds:itemID="{61ECF773-8095-4292-9C0D-8A0E463B7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caa5b-0bb1-438c-a3be-57f1d7153d59"/>
    <ds:schemaRef ds:uri="0b765e2e-2e9d-4515-a5da-3d1a8417d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Spasic (RS)</dc:creator>
  <cp:keywords/>
  <dc:description/>
  <cp:lastModifiedBy>Igor Jerković</cp:lastModifiedBy>
  <cp:revision>5</cp:revision>
  <dcterms:created xsi:type="dcterms:W3CDTF">2022-09-01T09:27:00Z</dcterms:created>
  <dcterms:modified xsi:type="dcterms:W3CDTF">2023-03-07T12:50:00Z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0x0101009D94FC6F075B744D8F0600430F662B01</vt:lpwstr>
  </property>
</Properties>
</file>